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DC631E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F14304">
        <w:rPr>
          <w:rFonts w:ascii="Times New Roman" w:hAnsi="Times New Roman" w:cs="Times New Roman"/>
          <w:sz w:val="28"/>
          <w:szCs w:val="28"/>
        </w:rPr>
        <w:t>собственность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DC631E">
        <w:rPr>
          <w:rFonts w:ascii="Times New Roman" w:hAnsi="Times New Roman" w:cs="Times New Roman"/>
          <w:sz w:val="28"/>
          <w:szCs w:val="28"/>
        </w:rPr>
        <w:t xml:space="preserve">площадью – </w:t>
      </w:r>
      <w:r w:rsidR="000B6365">
        <w:rPr>
          <w:rFonts w:ascii="Times New Roman" w:hAnsi="Times New Roman" w:cs="Times New Roman"/>
          <w:sz w:val="28"/>
          <w:szCs w:val="28"/>
        </w:rPr>
        <w:t>1</w:t>
      </w:r>
      <w:r w:rsidR="00F14304">
        <w:rPr>
          <w:rFonts w:ascii="Times New Roman" w:hAnsi="Times New Roman" w:cs="Times New Roman"/>
          <w:sz w:val="28"/>
          <w:szCs w:val="28"/>
        </w:rPr>
        <w:t>500</w:t>
      </w:r>
      <w:r w:rsidR="00DC631E">
        <w:rPr>
          <w:rFonts w:ascii="Times New Roman" w:hAnsi="Times New Roman" w:cs="Times New Roman"/>
          <w:sz w:val="28"/>
          <w:szCs w:val="28"/>
        </w:rPr>
        <w:t xml:space="preserve"> кв.м.</w:t>
      </w:r>
      <w:r w:rsidR="007B2910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7B2910" w:rsidRPr="007B2910">
        <w:rPr>
          <w:rFonts w:ascii="Times New Roman" w:hAnsi="Times New Roman" w:cs="Times New Roman"/>
          <w:sz w:val="28"/>
          <w:szCs w:val="28"/>
          <w:lang w:eastAsia="x-none"/>
        </w:rPr>
        <w:t xml:space="preserve">Кемеровская область, р-н Кемеровский, </w:t>
      </w:r>
      <w:r w:rsidR="000B6365">
        <w:rPr>
          <w:rFonts w:ascii="Times New Roman" w:hAnsi="Times New Roman" w:cs="Times New Roman"/>
          <w:sz w:val="28"/>
          <w:szCs w:val="28"/>
          <w:lang w:eastAsia="x-none"/>
        </w:rPr>
        <w:t xml:space="preserve">д. </w:t>
      </w:r>
      <w:r w:rsidR="00F14304">
        <w:rPr>
          <w:rFonts w:ascii="Times New Roman" w:hAnsi="Times New Roman" w:cs="Times New Roman"/>
          <w:sz w:val="28"/>
          <w:szCs w:val="28"/>
          <w:lang w:eastAsia="x-none"/>
        </w:rPr>
        <w:t>Береговая</w:t>
      </w:r>
      <w:r w:rsidR="00771658">
        <w:rPr>
          <w:rFonts w:ascii="Times New Roman" w:hAnsi="Times New Roman" w:cs="Times New Roman"/>
          <w:sz w:val="28"/>
          <w:szCs w:val="28"/>
        </w:rPr>
        <w:t>,</w:t>
      </w:r>
      <w:r w:rsidR="002645E0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C4329E">
        <w:rPr>
          <w:rFonts w:ascii="Times New Roman" w:hAnsi="Times New Roman" w:cs="Times New Roman"/>
          <w:sz w:val="28"/>
          <w:szCs w:val="28"/>
        </w:rPr>
        <w:t>для</w:t>
      </w:r>
      <w:r w:rsidR="00F14304">
        <w:rPr>
          <w:rFonts w:ascii="Times New Roman" w:hAnsi="Times New Roman" w:cs="Times New Roman"/>
          <w:sz w:val="28"/>
          <w:szCs w:val="28"/>
        </w:rPr>
        <w:t xml:space="preserve"> индивидуального жилищного строительства</w:t>
      </w:r>
      <w:bookmarkStart w:id="0" w:name="_GoBack"/>
      <w:bookmarkEnd w:id="0"/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C4329E">
        <w:rPr>
          <w:rFonts w:ascii="Times New Roman" w:hAnsi="Times New Roman" w:cs="Times New Roman"/>
          <w:sz w:val="28"/>
          <w:szCs w:val="28"/>
        </w:rPr>
        <w:t>28.06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F36A2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7B2910">
        <w:rPr>
          <w:rFonts w:ascii="Times New Roman" w:hAnsi="Times New Roman" w:cs="Times New Roman"/>
          <w:sz w:val="28"/>
          <w:szCs w:val="28"/>
        </w:rPr>
        <w:t>3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636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E101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910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329E"/>
    <w:rsid w:val="00C45022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C631E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4304"/>
    <w:rsid w:val="00F168D8"/>
    <w:rsid w:val="00F30756"/>
    <w:rsid w:val="00F36A28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0F8E8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113</cp:revision>
  <cp:lastPrinted>2024-05-28T02:46:00Z</cp:lastPrinted>
  <dcterms:created xsi:type="dcterms:W3CDTF">2020-07-15T09:19:00Z</dcterms:created>
  <dcterms:modified xsi:type="dcterms:W3CDTF">2024-05-28T02:46:00Z</dcterms:modified>
</cp:coreProperties>
</file>